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E1D7F">
        <w:rPr>
          <w:b/>
          <w:sz w:val="28"/>
          <w:szCs w:val="28"/>
        </w:rPr>
        <w:t>В каком случае привлекут к уголовной ответственности за неуплату налогов</w:t>
      </w:r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>В Российской Федерации установлены следующие виды налогов и сборов: федеральные налоги и сборы, налоги субъектов Российской Федерации (региональные), местные налоги и сборы, а также федеральные налоги, которые могут быть предусмотрены специальными налоговыми режимами.</w:t>
      </w:r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>За уклонение от уплаты налогов и сборов предусмотрена уголовная ответственность по статьям 198 и 199 УК РФ.</w:t>
      </w:r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>Уголовный кодекс РФ выделяет несколько способов уклонения от уплаты налогов, сборов, страховых взносов:</w:t>
      </w:r>
    </w:p>
    <w:p w:rsidR="00CD2FB3" w:rsidRPr="002E1D7F" w:rsidRDefault="00CD2FB3" w:rsidP="00CD2F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>действия, состоящие в умышленном включении в налоговую декларацию (расчет) или иные документы, представление которых в соответствии с законодательством является обязательным, заведомо ложных сведений,</w:t>
      </w:r>
    </w:p>
    <w:p w:rsidR="00CD2FB3" w:rsidRPr="002E1D7F" w:rsidRDefault="00CD2FB3" w:rsidP="00CD2F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 xml:space="preserve">бездействие, выражающееся в </w:t>
      </w:r>
      <w:proofErr w:type="gramStart"/>
      <w:r w:rsidRPr="002E1D7F">
        <w:rPr>
          <w:sz w:val="28"/>
          <w:szCs w:val="28"/>
        </w:rPr>
        <w:t>умышленном</w:t>
      </w:r>
      <w:proofErr w:type="gramEnd"/>
      <w:r w:rsidRPr="002E1D7F">
        <w:rPr>
          <w:sz w:val="28"/>
          <w:szCs w:val="28"/>
        </w:rPr>
        <w:t xml:space="preserve"> </w:t>
      </w:r>
      <w:proofErr w:type="spellStart"/>
      <w:r w:rsidRPr="002E1D7F">
        <w:rPr>
          <w:sz w:val="28"/>
          <w:szCs w:val="28"/>
        </w:rPr>
        <w:t>непредоставлении</w:t>
      </w:r>
      <w:proofErr w:type="spellEnd"/>
      <w:r w:rsidRPr="002E1D7F">
        <w:rPr>
          <w:sz w:val="28"/>
          <w:szCs w:val="28"/>
        </w:rPr>
        <w:t xml:space="preserve"> налоговой декларации (расчета) и иных указанных документов, подлежащих приложению к налоговой декларации (расчету).</w:t>
      </w:r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>Под включением в налоговую декларацию (расчет) или в иные документы заведомо ложных сведений понимается умышленное указание в них любых не соответствующих действительности данных об объекте налогообложения, о расчете налоговой базы, наличии налоговых льгот или вычетов и любой иной информации, влияющей на правильное исчисление и уплату налогов.</w:t>
      </w:r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proofErr w:type="gramStart"/>
      <w:r w:rsidRPr="002E1D7F">
        <w:rPr>
          <w:sz w:val="28"/>
          <w:szCs w:val="28"/>
        </w:rPr>
        <w:t xml:space="preserve">Включение в налоговую декларацию и иные документы заведомо ложных сведений выражается также в умышленном </w:t>
      </w:r>
      <w:proofErr w:type="spellStart"/>
      <w:r w:rsidRPr="002E1D7F">
        <w:rPr>
          <w:sz w:val="28"/>
          <w:szCs w:val="28"/>
        </w:rPr>
        <w:t>неотражении</w:t>
      </w:r>
      <w:proofErr w:type="spellEnd"/>
      <w:r w:rsidRPr="002E1D7F">
        <w:rPr>
          <w:sz w:val="28"/>
          <w:szCs w:val="28"/>
        </w:rPr>
        <w:t xml:space="preserve"> в них данных о доходах из определенных источников, объектов налогообложения, в уменьшении размера дохода, искажении размеров произведенных расходов, отражение не соответствующих действительности данных о времени понесенных расходов, полученных доходов.</w:t>
      </w:r>
      <w:proofErr w:type="gramEnd"/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>Субъектом преступления, предусмотренного ст.198 УК РФ, является достигшее шестнадцатилетнего возраста физическое лицо, на которое в соответствии с законодательством возложена обязанность по исчислению и уплате налогов в соответствующий бюджет, по представлению в налоговые органы налоговой декларации и иных документов.</w:t>
      </w:r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>Субъектом преступления, предусмотренного ст.199 УК РФ, может быть лицо, уполномоченное в силу закона либо на основании доверенности подписывать документы, представляемые в налоговые органы организацией, являющейся плательщиком налогов. Такими лицами являются руководитель организации – плательщика налогов   либо представитель такой организации. Подставное лицо привлекается как пособник такого преступления.</w:t>
      </w:r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 xml:space="preserve">Обязательным признаком составов преступлений, предусмотренных статьями 198 и 199 УК РФ, является крупный или особо крупный размер неуплаченных налогов, сборов, страховых взносов за период в пределах трех </w:t>
      </w:r>
      <w:r w:rsidRPr="002E1D7F">
        <w:rPr>
          <w:sz w:val="28"/>
          <w:szCs w:val="28"/>
        </w:rPr>
        <w:lastRenderedPageBreak/>
        <w:t>финансовых лет подряд, определяемый примечаниями к статьям 198, 199 УК РФ.</w:t>
      </w:r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r w:rsidRPr="002E1D7F">
        <w:rPr>
          <w:sz w:val="28"/>
          <w:szCs w:val="28"/>
        </w:rPr>
        <w:t xml:space="preserve">Возмещение ущерба является одним из основных условий освобождения от уголовной ответственности за налоговые преступления. Другое условие – совершение лицом налоговых преступлений впервые (п. 3 Примечания </w:t>
      </w:r>
      <w:r w:rsidRPr="002E1D7F">
        <w:rPr>
          <w:sz w:val="28"/>
          <w:szCs w:val="28"/>
        </w:rPr>
        <w:br/>
        <w:t>к ст. 198 УК РФ).</w:t>
      </w:r>
    </w:p>
    <w:p w:rsidR="00CD2FB3" w:rsidRPr="002E1D7F" w:rsidRDefault="00CD2FB3" w:rsidP="00CD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32"/>
          <w:szCs w:val="32"/>
        </w:rPr>
      </w:pPr>
      <w:proofErr w:type="gramStart"/>
      <w:r w:rsidRPr="002E1D7F">
        <w:rPr>
          <w:sz w:val="28"/>
          <w:szCs w:val="28"/>
        </w:rPr>
        <w:t>Следует обратить внимание на то, что перечисление средств в бюджет в счет возмещение ущерба могут быть произведены не только лицом, совершившим преступление, но и по его просьбе (с его согласия) другими лицами, в том числе допускается и организацией, уклонение от уплаты налогов, сборов, страховых взносов с которой вменяется лицу.</w:t>
      </w:r>
      <w:proofErr w:type="gramEnd"/>
    </w:p>
    <w:p w:rsidR="00CD2FB3" w:rsidRDefault="00CD2FB3" w:rsidP="00CD2FB3">
      <w:pPr>
        <w:ind w:firstLine="709"/>
        <w:jc w:val="both"/>
      </w:pPr>
    </w:p>
    <w:p w:rsidR="00CD2FB3" w:rsidRDefault="00CD2FB3" w:rsidP="00CD2FB3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:rsidR="00CD2FB3" w:rsidRDefault="00CD2FB3" w:rsidP="00CD2FB3">
      <w:pPr>
        <w:ind w:firstLine="709"/>
        <w:jc w:val="both"/>
        <w:rPr>
          <w:sz w:val="28"/>
          <w:szCs w:val="28"/>
        </w:rPr>
      </w:pPr>
    </w:p>
    <w:p w:rsidR="00E43E7D" w:rsidRDefault="00E43E7D">
      <w:bookmarkStart w:id="0" w:name="_GoBack"/>
      <w:bookmarkEnd w:id="0"/>
    </w:p>
    <w:sectPr w:rsidR="00E4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1201FB"/>
    <w:rsid w:val="002E1D7F"/>
    <w:rsid w:val="008B3E71"/>
    <w:rsid w:val="00CD2FB3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2023-12-14T12:18:00Z</dcterms:created>
  <dcterms:modified xsi:type="dcterms:W3CDTF">2023-12-14T12:22:00Z</dcterms:modified>
</cp:coreProperties>
</file>