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B8" w:rsidRPr="002D57FD" w:rsidRDefault="006711B8" w:rsidP="006711B8">
      <w:pPr>
        <w:ind w:firstLine="709"/>
        <w:jc w:val="both"/>
        <w:rPr>
          <w:b/>
          <w:sz w:val="28"/>
          <w:szCs w:val="32"/>
        </w:rPr>
      </w:pPr>
      <w:r w:rsidRPr="002D57FD">
        <w:rPr>
          <w:b/>
          <w:sz w:val="28"/>
          <w:szCs w:val="32"/>
        </w:rPr>
        <w:t>Введена новая трактовка определения «нуждаемость» семьи в государственной социальной помощи</w:t>
      </w:r>
    </w:p>
    <w:p w:rsidR="006711B8" w:rsidRPr="002D57FD" w:rsidRDefault="006711B8" w:rsidP="006711B8">
      <w:pPr>
        <w:ind w:firstLine="709"/>
        <w:jc w:val="both"/>
        <w:rPr>
          <w:sz w:val="28"/>
          <w:szCs w:val="32"/>
        </w:rPr>
      </w:pPr>
      <w:proofErr w:type="gramStart"/>
      <w:r w:rsidRPr="002D57FD">
        <w:rPr>
          <w:sz w:val="28"/>
          <w:szCs w:val="32"/>
        </w:rPr>
        <w:t>Федеральным законом от 24.07.2023 N 342-ФЗ "О внесении изменений в Федеральный закон "О государственной социальной помощи" и Федеральным законом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установлен новый подход к определению "нуждаемости" семьи в государственной социальной помощи.</w:t>
      </w:r>
      <w:proofErr w:type="gramEnd"/>
    </w:p>
    <w:p w:rsidR="006711B8" w:rsidRPr="002D57FD" w:rsidRDefault="006711B8" w:rsidP="006711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:rsidR="006711B8" w:rsidRPr="002D57FD" w:rsidRDefault="006711B8" w:rsidP="006711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Расширен перечень лиц, которые исключаются из состава семьи при расчете среднедушевого дохода.</w:t>
      </w:r>
    </w:p>
    <w:p w:rsidR="006711B8" w:rsidRPr="002D57FD" w:rsidRDefault="006711B8" w:rsidP="006711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 При оценке нуждаемости доходы от предпринимательской деятельности будут учитываться за вычетом расходов.</w:t>
      </w:r>
    </w:p>
    <w:p w:rsidR="006711B8" w:rsidRPr="002D57FD" w:rsidRDefault="006711B8" w:rsidP="006711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6711B8" w:rsidRPr="002D57FD" w:rsidRDefault="006711B8" w:rsidP="006711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Закон, за исключением отдельных положений, вступает в силу 1 января 2024 года.</w:t>
      </w:r>
    </w:p>
    <w:p w:rsidR="006711B8" w:rsidRPr="002D57FD" w:rsidRDefault="006711B8" w:rsidP="006711B8">
      <w:pPr>
        <w:ind w:firstLine="709"/>
        <w:jc w:val="both"/>
        <w:rPr>
          <w:sz w:val="28"/>
          <w:szCs w:val="32"/>
        </w:rPr>
      </w:pPr>
    </w:p>
    <w:p w:rsidR="006711B8" w:rsidRDefault="006711B8" w:rsidP="006711B8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2A5D5C" w:rsidRDefault="002A5D5C" w:rsidP="002A5D5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A5D5C" w:rsidRDefault="002A5D5C" w:rsidP="002A5D5C">
      <w:pPr>
        <w:ind w:firstLine="709"/>
        <w:jc w:val="both"/>
        <w:rPr>
          <w:sz w:val="28"/>
          <w:szCs w:val="28"/>
        </w:rPr>
      </w:pPr>
    </w:p>
    <w:p w:rsidR="00E43E7D" w:rsidRPr="002A5D5C" w:rsidRDefault="00E43E7D" w:rsidP="002A5D5C"/>
    <w:sectPr w:rsidR="00E43E7D" w:rsidRPr="002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1201FB"/>
    <w:rsid w:val="002A5D5C"/>
    <w:rsid w:val="002E1D7F"/>
    <w:rsid w:val="005C07A2"/>
    <w:rsid w:val="006711B8"/>
    <w:rsid w:val="008B3E71"/>
    <w:rsid w:val="00CD2FB3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2023-12-14T12:18:00Z</dcterms:created>
  <dcterms:modified xsi:type="dcterms:W3CDTF">2023-12-14T12:27:00Z</dcterms:modified>
</cp:coreProperties>
</file>